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41A0A" w14:textId="77777777" w:rsidR="002F001C" w:rsidRPr="002F001C" w:rsidRDefault="002F001C" w:rsidP="002F001C">
      <w:pPr>
        <w:pStyle w:val="Kop2"/>
        <w:rPr>
          <w:rFonts w:ascii="Trebuchet MS" w:hAnsi="Trebuchet MS"/>
        </w:rPr>
      </w:pPr>
      <w:bookmarkStart w:id="0" w:name="_Toc527547293"/>
      <w:r w:rsidRPr="002F001C">
        <w:rPr>
          <w:rFonts w:ascii="Trebuchet MS" w:hAnsi="Trebuchet MS"/>
        </w:rPr>
        <w:t>Algemene Verordening Gegevensbescherming</w:t>
      </w:r>
      <w:bookmarkEnd w:id="0"/>
    </w:p>
    <w:p w14:paraId="1DF798D3" w14:textId="77777777" w:rsidR="002F001C" w:rsidRPr="002F001C" w:rsidRDefault="002F001C" w:rsidP="002F001C">
      <w:pPr>
        <w:rPr>
          <w:rFonts w:ascii="Trebuchet MS" w:hAnsi="Trebuchet MS"/>
        </w:rPr>
      </w:pPr>
    </w:p>
    <w:p w14:paraId="3EAE8A0E" w14:textId="77777777" w:rsidR="002F001C" w:rsidRPr="002F001C" w:rsidRDefault="002F001C" w:rsidP="002F001C">
      <w:pPr>
        <w:pStyle w:val="Kop3"/>
        <w:rPr>
          <w:rFonts w:ascii="Trebuchet MS" w:hAnsi="Trebuchet MS"/>
        </w:rPr>
      </w:pPr>
      <w:r w:rsidRPr="002F001C">
        <w:rPr>
          <w:rFonts w:ascii="Trebuchet MS" w:hAnsi="Trebuchet MS"/>
        </w:rPr>
        <w:t>Inleiding</w:t>
      </w:r>
    </w:p>
    <w:p w14:paraId="48F31CCB" w14:textId="77777777" w:rsidR="002F001C" w:rsidRPr="002F001C" w:rsidRDefault="002F001C" w:rsidP="002F001C">
      <w:pPr>
        <w:pStyle w:val="Bloktekst"/>
        <w:ind w:left="0" w:right="23" w:firstLine="0"/>
        <w:rPr>
          <w:rFonts w:ascii="Trebuchet MS" w:hAnsi="Trebuchet MS" w:cs="Times New Roman"/>
          <w:sz w:val="20"/>
          <w:szCs w:val="20"/>
        </w:rPr>
      </w:pPr>
      <w:r w:rsidRPr="002F001C">
        <w:rPr>
          <w:rFonts w:ascii="Trebuchet MS" w:hAnsi="Trebuchet MS" w:cs="Times New Roman"/>
          <w:sz w:val="20"/>
          <w:szCs w:val="20"/>
        </w:rPr>
        <w:t xml:space="preserve">Nederlandse organisaties, dus ook </w:t>
      </w:r>
      <w:r>
        <w:rPr>
          <w:rFonts w:ascii="Trebuchet MS" w:hAnsi="Trebuchet MS" w:cs="Times New Roman"/>
          <w:sz w:val="20"/>
          <w:szCs w:val="20"/>
        </w:rPr>
        <w:t>&lt;naam bedrijf&gt;</w:t>
      </w:r>
      <w:r w:rsidRPr="002F001C">
        <w:rPr>
          <w:rFonts w:ascii="Trebuchet MS" w:hAnsi="Trebuchet MS" w:cs="Times New Roman"/>
          <w:sz w:val="20"/>
          <w:szCs w:val="20"/>
        </w:rPr>
        <w:t>, moeten voldoen aan de Europese privacywetgeving. Deze regels zijn opgenomen in de Algemene Verordening Gegevensverwerking, de AVG en de uitvoeringswet AVG, de UAVG.</w:t>
      </w:r>
    </w:p>
    <w:p w14:paraId="31A46C31" w14:textId="77777777" w:rsidR="002F001C" w:rsidRPr="002F001C" w:rsidRDefault="002F001C" w:rsidP="002F001C">
      <w:pPr>
        <w:pStyle w:val="Bloktekst"/>
        <w:ind w:left="0" w:right="23" w:firstLine="0"/>
        <w:rPr>
          <w:rFonts w:ascii="Trebuchet MS" w:hAnsi="Trebuchet MS"/>
          <w:sz w:val="20"/>
          <w:szCs w:val="20"/>
        </w:rPr>
      </w:pPr>
    </w:p>
    <w:p w14:paraId="0BD7627B" w14:textId="77777777" w:rsidR="002F001C" w:rsidRPr="002F001C" w:rsidRDefault="002F001C" w:rsidP="002F001C">
      <w:pPr>
        <w:pStyle w:val="Bloktekst"/>
        <w:ind w:left="0" w:right="23" w:firstLine="0"/>
        <w:rPr>
          <w:rFonts w:ascii="Trebuchet MS" w:hAnsi="Trebuchet MS" w:cs="Times New Roman"/>
          <w:sz w:val="20"/>
          <w:szCs w:val="20"/>
        </w:rPr>
      </w:pPr>
      <w:r w:rsidRPr="002F001C">
        <w:rPr>
          <w:rFonts w:ascii="Trebuchet MS" w:hAnsi="Trebuchet MS" w:cs="Times New Roman"/>
          <w:sz w:val="20"/>
          <w:szCs w:val="20"/>
        </w:rPr>
        <w:t xml:space="preserve">Conform deze richtlijnen wil </w:t>
      </w:r>
      <w:r>
        <w:rPr>
          <w:rFonts w:ascii="Trebuchet MS" w:hAnsi="Trebuchet MS" w:cs="Times New Roman"/>
          <w:sz w:val="20"/>
          <w:szCs w:val="20"/>
        </w:rPr>
        <w:t>&lt;naam bedrijf&gt;</w:t>
      </w:r>
      <w:r w:rsidRPr="002F001C">
        <w:rPr>
          <w:rFonts w:ascii="Trebuchet MS" w:hAnsi="Trebuchet MS" w:cs="Times New Roman"/>
          <w:sz w:val="20"/>
          <w:szCs w:val="20"/>
        </w:rPr>
        <w:t xml:space="preserve"> haar werknemers informeren over de persoonsgegevens die zij als werkgever bewaart. In dit document is weergegeven wat bewaard wordt en waarom. </w:t>
      </w:r>
    </w:p>
    <w:p w14:paraId="60E9B185" w14:textId="77777777" w:rsidR="002F001C" w:rsidRPr="002F001C" w:rsidRDefault="002F001C" w:rsidP="002F001C">
      <w:pPr>
        <w:pStyle w:val="Kop3"/>
        <w:rPr>
          <w:rFonts w:ascii="Trebuchet MS" w:hAnsi="Trebuchet MS"/>
        </w:rPr>
      </w:pPr>
      <w:r w:rsidRPr="002F001C">
        <w:rPr>
          <w:rFonts w:ascii="Trebuchet MS" w:hAnsi="Trebuchet MS"/>
        </w:rPr>
        <w:t>Beveiliging van opgeslagen gegevens</w:t>
      </w:r>
    </w:p>
    <w:p w14:paraId="004C14EF" w14:textId="77777777" w:rsidR="002F001C" w:rsidRPr="002F001C" w:rsidRDefault="002F001C" w:rsidP="002F001C">
      <w:pPr>
        <w:pStyle w:val="Bloktekst"/>
        <w:ind w:left="0" w:right="23" w:firstLine="0"/>
        <w:rPr>
          <w:rFonts w:ascii="Trebuchet MS" w:hAnsi="Trebuchet MS" w:cs="Times New Roman"/>
          <w:sz w:val="20"/>
          <w:szCs w:val="20"/>
        </w:rPr>
      </w:pPr>
      <w:r>
        <w:rPr>
          <w:rFonts w:ascii="Trebuchet MS" w:hAnsi="Trebuchet MS" w:cs="Times New Roman"/>
          <w:sz w:val="20"/>
          <w:szCs w:val="20"/>
        </w:rPr>
        <w:t>&lt;naam bedrijf&gt;</w:t>
      </w:r>
      <w:r w:rsidRPr="002F001C">
        <w:rPr>
          <w:rFonts w:ascii="Trebuchet MS" w:hAnsi="Trebuchet MS" w:cs="Times New Roman"/>
          <w:sz w:val="20"/>
          <w:szCs w:val="20"/>
        </w:rPr>
        <w:t xml:space="preserve"> heeft passende technische en organisatorische beveiligingsmaatregelen genomen om persoonsgegevens te beschermen tegen verlies of onrechtmatig gebruik. Zo zijn de systemen volgens de geldende standaarden voor informatiebeveiliging beveiligd en heeft de werkgever hierover ook afspraken met de dienstverleners gemaakt.</w:t>
      </w:r>
    </w:p>
    <w:p w14:paraId="01CBD198" w14:textId="77777777" w:rsidR="002F001C" w:rsidRPr="002F001C" w:rsidRDefault="002F001C" w:rsidP="002F001C">
      <w:pPr>
        <w:pStyle w:val="Bloktekst"/>
        <w:ind w:left="0" w:right="23" w:firstLine="0"/>
        <w:rPr>
          <w:rFonts w:ascii="Trebuchet MS" w:hAnsi="Trebuchet MS" w:cs="Times New Roman"/>
          <w:sz w:val="20"/>
          <w:szCs w:val="20"/>
        </w:rPr>
      </w:pPr>
    </w:p>
    <w:p w14:paraId="0334739D" w14:textId="77777777" w:rsidR="002F001C" w:rsidRPr="002F001C" w:rsidRDefault="002F001C" w:rsidP="002F001C">
      <w:pPr>
        <w:pStyle w:val="Bloktekst"/>
        <w:ind w:left="0" w:right="23" w:firstLine="0"/>
        <w:rPr>
          <w:rFonts w:ascii="Trebuchet MS" w:hAnsi="Trebuchet MS" w:cs="Times New Roman"/>
          <w:sz w:val="20"/>
          <w:szCs w:val="20"/>
        </w:rPr>
      </w:pPr>
      <w:r w:rsidRPr="002F001C">
        <w:rPr>
          <w:rFonts w:ascii="Trebuchet MS" w:hAnsi="Trebuchet MS" w:cs="Times New Roman"/>
          <w:sz w:val="20"/>
          <w:szCs w:val="20"/>
        </w:rPr>
        <w:t xml:space="preserve">Persoonsgegevens alleen toegankelijk voor diegenen die deze gegevens mogen verwerken (intern en extern). </w:t>
      </w:r>
    </w:p>
    <w:p w14:paraId="0E440327" w14:textId="77777777" w:rsidR="002F001C" w:rsidRPr="002F001C" w:rsidRDefault="002F001C" w:rsidP="002F001C">
      <w:pPr>
        <w:pStyle w:val="Kop3"/>
        <w:rPr>
          <w:rFonts w:ascii="Trebuchet MS" w:hAnsi="Trebuchet MS"/>
        </w:rPr>
      </w:pPr>
      <w:r w:rsidRPr="002F001C">
        <w:rPr>
          <w:rFonts w:ascii="Trebuchet MS" w:hAnsi="Trebuchet MS"/>
        </w:rPr>
        <w:t>Externe partijen</w:t>
      </w:r>
    </w:p>
    <w:p w14:paraId="62399A70" w14:textId="77777777" w:rsidR="002F001C" w:rsidRPr="002F001C" w:rsidRDefault="002F001C" w:rsidP="002F001C">
      <w:pPr>
        <w:pStyle w:val="Bloktekst"/>
        <w:ind w:left="0" w:right="23" w:firstLine="0"/>
        <w:rPr>
          <w:rFonts w:ascii="Trebuchet MS" w:hAnsi="Trebuchet MS" w:cs="Times New Roman"/>
          <w:sz w:val="20"/>
          <w:szCs w:val="20"/>
        </w:rPr>
      </w:pPr>
      <w:r>
        <w:rPr>
          <w:rFonts w:ascii="Trebuchet MS" w:hAnsi="Trebuchet MS" w:cs="Times New Roman"/>
          <w:sz w:val="20"/>
          <w:szCs w:val="20"/>
        </w:rPr>
        <w:t>&lt;naam bedrijf&gt;</w:t>
      </w:r>
      <w:r w:rsidRPr="002F001C">
        <w:rPr>
          <w:rFonts w:ascii="Trebuchet MS" w:hAnsi="Trebuchet MS" w:cs="Times New Roman"/>
          <w:sz w:val="20"/>
          <w:szCs w:val="20"/>
        </w:rPr>
        <w:t xml:space="preserve"> heeft enkele externe partijen ingeschakeld die moeten zorgdragen voor:</w:t>
      </w:r>
    </w:p>
    <w:p w14:paraId="56E6A3C6" w14:textId="77777777" w:rsidR="002F001C" w:rsidRPr="002F001C" w:rsidRDefault="002F001C" w:rsidP="002F001C">
      <w:pPr>
        <w:pStyle w:val="Lijstopsomteken"/>
        <w:rPr>
          <w:rFonts w:ascii="Trebuchet MS" w:hAnsi="Trebuchet MS"/>
        </w:rPr>
      </w:pPr>
      <w:r w:rsidRPr="002F001C">
        <w:rPr>
          <w:rFonts w:ascii="Trebuchet MS" w:hAnsi="Trebuchet MS"/>
        </w:rPr>
        <w:t>De personeels- en salarisadministratie</w:t>
      </w:r>
    </w:p>
    <w:p w14:paraId="6925C66F" w14:textId="77777777" w:rsidR="002F001C" w:rsidRPr="002F001C" w:rsidRDefault="002F001C" w:rsidP="002F001C">
      <w:pPr>
        <w:pStyle w:val="Lijstopsomteken"/>
        <w:rPr>
          <w:rFonts w:ascii="Trebuchet MS" w:hAnsi="Trebuchet MS"/>
        </w:rPr>
      </w:pPr>
      <w:r w:rsidRPr="002F001C">
        <w:rPr>
          <w:rFonts w:ascii="Trebuchet MS" w:hAnsi="Trebuchet MS"/>
        </w:rPr>
        <w:t>Het pensioen en de verzekeringen</w:t>
      </w:r>
    </w:p>
    <w:p w14:paraId="693A728E" w14:textId="77777777" w:rsidR="002F001C" w:rsidRPr="002F001C" w:rsidRDefault="002F001C" w:rsidP="002F001C">
      <w:pPr>
        <w:pStyle w:val="Lijstopsomteken"/>
        <w:rPr>
          <w:rFonts w:ascii="Trebuchet MS" w:hAnsi="Trebuchet MS"/>
        </w:rPr>
      </w:pPr>
      <w:r w:rsidRPr="002F001C">
        <w:rPr>
          <w:rFonts w:ascii="Trebuchet MS" w:hAnsi="Trebuchet MS"/>
        </w:rPr>
        <w:t>Begeleiding in geval van ziekteverzuim</w:t>
      </w:r>
    </w:p>
    <w:p w14:paraId="02499073" w14:textId="77777777" w:rsidR="002F001C" w:rsidRPr="002F001C" w:rsidRDefault="002F001C" w:rsidP="002F001C">
      <w:pPr>
        <w:pStyle w:val="Lijstopsomteken"/>
        <w:rPr>
          <w:rFonts w:ascii="Trebuchet MS" w:hAnsi="Trebuchet MS"/>
        </w:rPr>
      </w:pPr>
      <w:r w:rsidRPr="002F001C">
        <w:rPr>
          <w:rFonts w:ascii="Trebuchet MS" w:hAnsi="Trebuchet MS"/>
        </w:rPr>
        <w:t>Secretariaatswerkzaamheden</w:t>
      </w:r>
    </w:p>
    <w:p w14:paraId="5B373D9A" w14:textId="77777777" w:rsidR="002F001C" w:rsidRPr="002F001C" w:rsidRDefault="002F001C" w:rsidP="002F001C">
      <w:pPr>
        <w:pStyle w:val="Lijstopsomteken"/>
        <w:rPr>
          <w:rFonts w:ascii="Trebuchet MS" w:hAnsi="Trebuchet MS"/>
        </w:rPr>
      </w:pPr>
      <w:r w:rsidRPr="002F001C">
        <w:rPr>
          <w:rFonts w:ascii="Trebuchet MS" w:hAnsi="Trebuchet MS"/>
        </w:rPr>
        <w:t>HR-gerelateerde werkzaamheden</w:t>
      </w:r>
    </w:p>
    <w:p w14:paraId="71433521" w14:textId="77777777" w:rsidR="002F001C" w:rsidRPr="002F001C" w:rsidRDefault="002F001C" w:rsidP="002F001C">
      <w:pPr>
        <w:pStyle w:val="Lijstopsomteken"/>
        <w:rPr>
          <w:rFonts w:ascii="Trebuchet MS" w:hAnsi="Trebuchet MS"/>
        </w:rPr>
      </w:pPr>
      <w:r w:rsidRPr="002F001C">
        <w:rPr>
          <w:rFonts w:ascii="Trebuchet MS" w:hAnsi="Trebuchet MS"/>
        </w:rPr>
        <w:t>ICT</w:t>
      </w:r>
    </w:p>
    <w:p w14:paraId="3A5A3151" w14:textId="77777777" w:rsidR="002F001C" w:rsidRPr="002F001C" w:rsidRDefault="002F001C" w:rsidP="002F001C">
      <w:pPr>
        <w:pStyle w:val="Bloktekst"/>
        <w:ind w:left="0" w:right="23" w:firstLine="0"/>
        <w:rPr>
          <w:rFonts w:ascii="Trebuchet MS" w:hAnsi="Trebuchet MS" w:cs="Times New Roman"/>
          <w:sz w:val="20"/>
          <w:szCs w:val="20"/>
        </w:rPr>
      </w:pPr>
    </w:p>
    <w:p w14:paraId="3122D3DB" w14:textId="77777777" w:rsidR="002F001C" w:rsidRPr="002F001C" w:rsidRDefault="002F001C" w:rsidP="002F001C">
      <w:pPr>
        <w:pStyle w:val="Bloktekst"/>
        <w:ind w:left="0" w:right="23" w:firstLine="0"/>
        <w:rPr>
          <w:rFonts w:ascii="Trebuchet MS" w:hAnsi="Trebuchet MS" w:cs="Times New Roman"/>
          <w:sz w:val="20"/>
          <w:szCs w:val="20"/>
        </w:rPr>
      </w:pPr>
      <w:r w:rsidRPr="002F001C">
        <w:rPr>
          <w:rFonts w:ascii="Trebuchet MS" w:hAnsi="Trebuchet MS" w:cs="Times New Roman"/>
          <w:sz w:val="20"/>
          <w:szCs w:val="20"/>
        </w:rPr>
        <w:t xml:space="preserve">Deze externe partijen moeten natuurlijk ook aan de wet- en regelgeving voldoen en er bijvoorbeeld voor zorgen dat de persoonsgegevens van de werknemers van </w:t>
      </w:r>
      <w:r>
        <w:rPr>
          <w:rFonts w:ascii="Trebuchet MS" w:hAnsi="Trebuchet MS" w:cs="Times New Roman"/>
          <w:sz w:val="20"/>
          <w:szCs w:val="20"/>
        </w:rPr>
        <w:t>&lt;naam bedrijf&gt;</w:t>
      </w:r>
      <w:r w:rsidRPr="002F001C">
        <w:rPr>
          <w:rFonts w:ascii="Trebuchet MS" w:hAnsi="Trebuchet MS" w:cs="Times New Roman"/>
          <w:sz w:val="20"/>
          <w:szCs w:val="20"/>
        </w:rPr>
        <w:t xml:space="preserve"> veilig en correct worden vastgelegd en bewaard. Hierover zijn afspraken gemaakt met de betreffende partijen, zodat duidelijk is wat de externe partij doet met de gegevens van de medewerkers, waar deze worden bewaard en hoe zij </w:t>
      </w:r>
      <w:r>
        <w:rPr>
          <w:rFonts w:ascii="Trebuchet MS" w:hAnsi="Trebuchet MS" w:cs="Times New Roman"/>
          <w:sz w:val="20"/>
          <w:szCs w:val="20"/>
        </w:rPr>
        <w:t>&lt;naam bedrijf&gt;</w:t>
      </w:r>
      <w:r w:rsidRPr="002F001C">
        <w:rPr>
          <w:rFonts w:ascii="Trebuchet MS" w:hAnsi="Trebuchet MS" w:cs="Times New Roman"/>
          <w:sz w:val="20"/>
          <w:szCs w:val="20"/>
        </w:rPr>
        <w:t xml:space="preserve"> zullen waarschuwen als gegevens van medewerkers per abuis openbaar zouden worden.</w:t>
      </w:r>
    </w:p>
    <w:p w14:paraId="202653D3" w14:textId="77777777" w:rsidR="002F001C" w:rsidRPr="002F001C" w:rsidRDefault="002F001C" w:rsidP="002F001C">
      <w:pPr>
        <w:pStyle w:val="Bloktekst"/>
        <w:ind w:left="0" w:right="23" w:firstLine="0"/>
        <w:rPr>
          <w:rFonts w:ascii="Trebuchet MS" w:hAnsi="Trebuchet MS" w:cs="Times New Roman"/>
          <w:sz w:val="20"/>
          <w:szCs w:val="20"/>
        </w:rPr>
      </w:pPr>
    </w:p>
    <w:p w14:paraId="796A8244" w14:textId="77777777" w:rsidR="002F001C" w:rsidRPr="002F001C" w:rsidRDefault="002F001C" w:rsidP="002F001C">
      <w:pPr>
        <w:pStyle w:val="Bloktekst"/>
        <w:ind w:left="0" w:right="23" w:firstLine="0"/>
        <w:rPr>
          <w:rFonts w:ascii="Trebuchet MS" w:hAnsi="Trebuchet MS" w:cs="Times New Roman"/>
          <w:sz w:val="20"/>
          <w:szCs w:val="20"/>
        </w:rPr>
      </w:pPr>
      <w:r w:rsidRPr="002F001C">
        <w:rPr>
          <w:rFonts w:ascii="Trebuchet MS" w:hAnsi="Trebuchet MS" w:cs="Times New Roman"/>
          <w:sz w:val="20"/>
          <w:szCs w:val="20"/>
        </w:rPr>
        <w:t xml:space="preserve">Persoonsgegevens kunnen op basis van de uitvoering van een wet of rechterlijke uitspraak bijvoorbeeld ook verstrekt worden aan overheidsinstanties, </w:t>
      </w:r>
      <w:r>
        <w:rPr>
          <w:rFonts w:ascii="Trebuchet MS" w:hAnsi="Trebuchet MS" w:cs="Times New Roman"/>
          <w:sz w:val="20"/>
          <w:szCs w:val="20"/>
        </w:rPr>
        <w:t xml:space="preserve">het </w:t>
      </w:r>
      <w:r w:rsidRPr="002F001C">
        <w:rPr>
          <w:rFonts w:ascii="Trebuchet MS" w:hAnsi="Trebuchet MS" w:cs="Times New Roman"/>
          <w:sz w:val="20"/>
          <w:szCs w:val="20"/>
        </w:rPr>
        <w:t>pensioenfonds, UWV, Arboarts, re-integratiebedrijven of banken. Daarnaast geldt in geval van sollicitaties dat er gegevens in het kader van een assessment aan een ingeschakelde derde kunnen worden verstrekt. Dit wordt dan van tevoren aangegeven.</w:t>
      </w:r>
    </w:p>
    <w:p w14:paraId="061468E3" w14:textId="77777777" w:rsidR="002F001C" w:rsidRPr="002F001C" w:rsidRDefault="002F001C" w:rsidP="002F001C">
      <w:pPr>
        <w:pStyle w:val="Geenafstand"/>
        <w:rPr>
          <w:rFonts w:ascii="Trebuchet MS" w:hAnsi="Trebuchet MS" w:cs="Arial"/>
          <w:sz w:val="20"/>
          <w:szCs w:val="20"/>
        </w:rPr>
      </w:pPr>
    </w:p>
    <w:p w14:paraId="58087B72" w14:textId="77777777" w:rsidR="002F001C" w:rsidRDefault="002F001C" w:rsidP="002F001C">
      <w:pPr>
        <w:pStyle w:val="Geenafstand"/>
        <w:rPr>
          <w:rFonts w:ascii="Trebuchet MS" w:eastAsia="Times New Roman" w:hAnsi="Trebuchet MS" w:cs="Times New Roman"/>
          <w:sz w:val="20"/>
          <w:szCs w:val="20"/>
        </w:rPr>
      </w:pPr>
      <w:r w:rsidRPr="002F001C">
        <w:rPr>
          <w:rFonts w:ascii="Trebuchet MS" w:eastAsia="Times New Roman" w:hAnsi="Trebuchet MS" w:cs="Times New Roman"/>
          <w:sz w:val="20"/>
          <w:szCs w:val="20"/>
        </w:rPr>
        <w:t>Persoonsgegevens worden niet buiten de Europese Unie verwerkt.</w:t>
      </w:r>
    </w:p>
    <w:p w14:paraId="587499FB" w14:textId="77777777" w:rsidR="002F001C" w:rsidRDefault="002F001C" w:rsidP="002F001C">
      <w:r>
        <w:br w:type="page"/>
      </w:r>
    </w:p>
    <w:p w14:paraId="0C441CA9" w14:textId="77777777" w:rsidR="002F001C" w:rsidRPr="002F001C" w:rsidRDefault="002F001C" w:rsidP="002F001C">
      <w:pPr>
        <w:pStyle w:val="Geenafstand"/>
        <w:rPr>
          <w:rFonts w:ascii="Trebuchet MS" w:eastAsia="Times New Roman" w:hAnsi="Trebuchet MS" w:cs="Times New Roman"/>
          <w:sz w:val="20"/>
          <w:szCs w:val="20"/>
        </w:rPr>
      </w:pPr>
    </w:p>
    <w:p w14:paraId="2C0C3725" w14:textId="77777777" w:rsidR="002F001C" w:rsidRPr="002F001C" w:rsidRDefault="002F001C" w:rsidP="002F001C">
      <w:pPr>
        <w:pStyle w:val="Kop3"/>
        <w:rPr>
          <w:rFonts w:ascii="Trebuchet MS" w:hAnsi="Trebuchet MS"/>
        </w:rPr>
      </w:pPr>
      <w:r w:rsidRPr="002F001C">
        <w:rPr>
          <w:rFonts w:ascii="Trebuchet MS" w:hAnsi="Trebuchet MS"/>
        </w:rPr>
        <w:t>Recht op informatie</w:t>
      </w:r>
    </w:p>
    <w:p w14:paraId="6BAC3F4F" w14:textId="77777777" w:rsidR="002F001C" w:rsidRPr="002F001C" w:rsidRDefault="002F001C" w:rsidP="002F001C">
      <w:pPr>
        <w:pStyle w:val="Geenafstand"/>
        <w:rPr>
          <w:rFonts w:ascii="Trebuchet MS" w:eastAsia="Times New Roman" w:hAnsi="Trebuchet MS" w:cs="Times New Roman"/>
          <w:sz w:val="20"/>
          <w:szCs w:val="20"/>
        </w:rPr>
      </w:pPr>
      <w:r w:rsidRPr="002F001C">
        <w:rPr>
          <w:rFonts w:ascii="Trebuchet MS" w:eastAsia="Times New Roman" w:hAnsi="Trebuchet MS" w:cs="Times New Roman"/>
          <w:sz w:val="20"/>
          <w:szCs w:val="20"/>
        </w:rPr>
        <w:t>Een werknemer kan, om wat voor reden dan ook, willen zien wat er in zijn personeelsdossier is opgeslagen (wettelijk recht op inzage). De werknemer kan zich melden bij de HR-manager die dat dan verder regelt.</w:t>
      </w:r>
    </w:p>
    <w:p w14:paraId="4A05B4BB" w14:textId="77777777" w:rsidR="002F001C" w:rsidRPr="002F001C" w:rsidRDefault="002F001C" w:rsidP="002F001C">
      <w:pPr>
        <w:pStyle w:val="Geenafstand"/>
        <w:rPr>
          <w:rFonts w:ascii="Trebuchet MS" w:eastAsia="Times New Roman" w:hAnsi="Trebuchet MS" w:cs="Times New Roman"/>
          <w:sz w:val="20"/>
          <w:szCs w:val="20"/>
        </w:rPr>
      </w:pPr>
    </w:p>
    <w:p w14:paraId="57F34DA9" w14:textId="77777777" w:rsidR="002F001C" w:rsidRPr="002F001C" w:rsidRDefault="002F001C" w:rsidP="002F001C">
      <w:pPr>
        <w:pStyle w:val="Geenafstand"/>
        <w:rPr>
          <w:rFonts w:ascii="Trebuchet MS" w:eastAsia="Times New Roman" w:hAnsi="Trebuchet MS" w:cs="Times New Roman"/>
          <w:sz w:val="20"/>
          <w:szCs w:val="20"/>
        </w:rPr>
      </w:pPr>
      <w:r w:rsidRPr="002F001C">
        <w:rPr>
          <w:rFonts w:ascii="Trebuchet MS" w:eastAsia="Times New Roman" w:hAnsi="Trebuchet MS" w:cs="Times New Roman"/>
          <w:sz w:val="20"/>
          <w:szCs w:val="20"/>
        </w:rPr>
        <w:t xml:space="preserve">Een werknemer die het idee heeft dat </w:t>
      </w:r>
      <w:r>
        <w:rPr>
          <w:rFonts w:ascii="Trebuchet MS" w:eastAsia="Times New Roman" w:hAnsi="Trebuchet MS" w:cs="Times New Roman"/>
          <w:sz w:val="20"/>
          <w:szCs w:val="20"/>
        </w:rPr>
        <w:t>&lt;naam bedrijf&gt;</w:t>
      </w:r>
      <w:r w:rsidRPr="002F001C">
        <w:rPr>
          <w:rFonts w:ascii="Trebuchet MS" w:eastAsia="Times New Roman" w:hAnsi="Trebuchet MS" w:cs="Times New Roman"/>
          <w:sz w:val="20"/>
          <w:szCs w:val="20"/>
        </w:rPr>
        <w:t xml:space="preserve">, of een van de externe partijen, niet op de juiste wijze omgaat met persoonsgegevens, wordt gevraagd om dat onmiddellijk bij de HR-manager te melden. </w:t>
      </w:r>
      <w:r>
        <w:rPr>
          <w:rFonts w:ascii="Trebuchet MS" w:eastAsia="Times New Roman" w:hAnsi="Trebuchet MS" w:cs="Times New Roman"/>
          <w:sz w:val="20"/>
          <w:szCs w:val="20"/>
        </w:rPr>
        <w:t>&lt;naam bedrijf&gt;</w:t>
      </w:r>
      <w:r w:rsidRPr="002F001C">
        <w:rPr>
          <w:rFonts w:ascii="Trebuchet MS" w:eastAsia="Times New Roman" w:hAnsi="Trebuchet MS" w:cs="Times New Roman"/>
          <w:sz w:val="20"/>
          <w:szCs w:val="20"/>
        </w:rPr>
        <w:t xml:space="preserve"> kan dan actie ondernemen om dat uit te zoeken en eventueel recht te zetten. </w:t>
      </w:r>
    </w:p>
    <w:p w14:paraId="2BF74388" w14:textId="77777777" w:rsidR="002F001C" w:rsidRPr="002F001C" w:rsidRDefault="002F001C" w:rsidP="002F001C">
      <w:pPr>
        <w:pStyle w:val="Kop3"/>
        <w:rPr>
          <w:rFonts w:ascii="Trebuchet MS" w:hAnsi="Trebuchet MS"/>
        </w:rPr>
      </w:pPr>
      <w:r w:rsidRPr="002F001C">
        <w:rPr>
          <w:rFonts w:ascii="Trebuchet MS" w:hAnsi="Trebuchet MS"/>
        </w:rPr>
        <w:t xml:space="preserve">Overzicht van informatie die </w:t>
      </w:r>
      <w:r>
        <w:rPr>
          <w:rFonts w:ascii="Trebuchet MS" w:hAnsi="Trebuchet MS"/>
        </w:rPr>
        <w:t>&lt;naam bedrijf&gt;</w:t>
      </w:r>
      <w:r w:rsidRPr="002F001C">
        <w:rPr>
          <w:rFonts w:ascii="Trebuchet MS" w:hAnsi="Trebuchet MS"/>
        </w:rPr>
        <w:t xml:space="preserve"> verwerkt</w:t>
      </w:r>
    </w:p>
    <w:tbl>
      <w:tblPr>
        <w:tblStyle w:val="Tabelraster"/>
        <w:tblW w:w="9067" w:type="dxa"/>
        <w:tblLook w:val="04A0" w:firstRow="1" w:lastRow="0" w:firstColumn="1" w:lastColumn="0" w:noHBand="0" w:noVBand="1"/>
      </w:tblPr>
      <w:tblGrid>
        <w:gridCol w:w="3256"/>
        <w:gridCol w:w="5811"/>
      </w:tblGrid>
      <w:tr w:rsidR="002F001C" w:rsidRPr="002F001C" w14:paraId="24E25A0E" w14:textId="77777777" w:rsidTr="00073832">
        <w:tc>
          <w:tcPr>
            <w:tcW w:w="3256" w:type="dxa"/>
          </w:tcPr>
          <w:p w14:paraId="47E68AE7" w14:textId="77777777" w:rsidR="002F001C" w:rsidRPr="002F001C" w:rsidRDefault="002F001C" w:rsidP="00073832">
            <w:pPr>
              <w:pStyle w:val="Geenafstand"/>
              <w:rPr>
                <w:rFonts w:ascii="Trebuchet MS" w:hAnsi="Trebuchet MS" w:cs="Arial"/>
                <w:b/>
              </w:rPr>
            </w:pPr>
            <w:r w:rsidRPr="002F001C">
              <w:rPr>
                <w:rFonts w:ascii="Trebuchet MS" w:hAnsi="Trebuchet MS" w:cs="Arial"/>
                <w:b/>
              </w:rPr>
              <w:t xml:space="preserve">Wat bewaart/verwerkt </w:t>
            </w:r>
            <w:r>
              <w:rPr>
                <w:rFonts w:ascii="Trebuchet MS" w:hAnsi="Trebuchet MS" w:cs="Arial"/>
                <w:b/>
              </w:rPr>
              <w:t>&lt;naam bedrijf&gt;</w:t>
            </w:r>
          </w:p>
        </w:tc>
        <w:tc>
          <w:tcPr>
            <w:tcW w:w="5811" w:type="dxa"/>
          </w:tcPr>
          <w:p w14:paraId="726B993B" w14:textId="77777777" w:rsidR="002F001C" w:rsidRPr="002F001C" w:rsidRDefault="002F001C" w:rsidP="00073832">
            <w:pPr>
              <w:pStyle w:val="Geenafstand"/>
              <w:rPr>
                <w:rFonts w:ascii="Trebuchet MS" w:hAnsi="Trebuchet MS" w:cs="Arial"/>
                <w:b/>
              </w:rPr>
            </w:pPr>
            <w:r w:rsidRPr="002F001C">
              <w:rPr>
                <w:rFonts w:ascii="Trebuchet MS" w:hAnsi="Trebuchet MS" w:cs="Arial"/>
                <w:b/>
              </w:rPr>
              <w:t>Doeleinden van verwerking</w:t>
            </w:r>
          </w:p>
        </w:tc>
      </w:tr>
      <w:tr w:rsidR="002F001C" w:rsidRPr="002F001C" w14:paraId="5E2A6A63" w14:textId="77777777" w:rsidTr="00073832">
        <w:tc>
          <w:tcPr>
            <w:tcW w:w="3256" w:type="dxa"/>
          </w:tcPr>
          <w:p w14:paraId="1AA59B09" w14:textId="77777777" w:rsidR="002F001C" w:rsidRPr="002F001C" w:rsidRDefault="002F001C" w:rsidP="00073832">
            <w:pPr>
              <w:pStyle w:val="Geenafstand"/>
              <w:rPr>
                <w:rFonts w:ascii="Trebuchet MS" w:hAnsi="Trebuchet MS" w:cs="Arial"/>
              </w:rPr>
            </w:pPr>
          </w:p>
        </w:tc>
        <w:tc>
          <w:tcPr>
            <w:tcW w:w="5811" w:type="dxa"/>
          </w:tcPr>
          <w:p w14:paraId="5E397AD7" w14:textId="77777777" w:rsidR="002F001C" w:rsidRPr="002F001C" w:rsidRDefault="002F001C" w:rsidP="00073832">
            <w:pPr>
              <w:pStyle w:val="Geenafstand"/>
              <w:rPr>
                <w:rFonts w:ascii="Trebuchet MS" w:hAnsi="Trebuchet MS" w:cs="Arial"/>
              </w:rPr>
            </w:pPr>
          </w:p>
        </w:tc>
      </w:tr>
      <w:tr w:rsidR="002F001C" w:rsidRPr="002F001C" w14:paraId="1F2F30C4" w14:textId="77777777" w:rsidTr="00073832">
        <w:tc>
          <w:tcPr>
            <w:tcW w:w="3256" w:type="dxa"/>
          </w:tcPr>
          <w:p w14:paraId="1C404177" w14:textId="77777777" w:rsidR="002F001C" w:rsidRPr="002F001C" w:rsidRDefault="002F001C" w:rsidP="00073832">
            <w:pPr>
              <w:pStyle w:val="Geenafstand"/>
              <w:rPr>
                <w:rFonts w:ascii="Trebuchet MS" w:hAnsi="Trebuchet MS" w:cs="Arial"/>
              </w:rPr>
            </w:pPr>
            <w:r w:rsidRPr="002F001C">
              <w:rPr>
                <w:rFonts w:ascii="Trebuchet MS" w:hAnsi="Trebuchet MS" w:cs="Arial"/>
              </w:rPr>
              <w:t>Arbeidsovereenkomst</w:t>
            </w:r>
          </w:p>
        </w:tc>
        <w:tc>
          <w:tcPr>
            <w:tcW w:w="5811" w:type="dxa"/>
          </w:tcPr>
          <w:p w14:paraId="681C427A" w14:textId="77777777" w:rsidR="002F001C" w:rsidRPr="002F001C" w:rsidRDefault="002F001C" w:rsidP="00073832">
            <w:pPr>
              <w:pStyle w:val="Geenafstand"/>
              <w:rPr>
                <w:rFonts w:ascii="Trebuchet MS" w:hAnsi="Trebuchet MS" w:cs="Arial"/>
              </w:rPr>
            </w:pPr>
            <w:r w:rsidRPr="002F001C">
              <w:rPr>
                <w:rFonts w:ascii="Trebuchet MS" w:hAnsi="Trebuchet MS" w:cs="Arial"/>
              </w:rPr>
              <w:t>Een arbeidsovereenkomst is een schriftelijke vastlegging van afspraken die wordt opgeslagen om later te kunnen controleren wat is afgesproken</w:t>
            </w:r>
          </w:p>
        </w:tc>
      </w:tr>
      <w:tr w:rsidR="002F001C" w:rsidRPr="002F001C" w14:paraId="6CDDF829" w14:textId="77777777" w:rsidTr="00073832">
        <w:tc>
          <w:tcPr>
            <w:tcW w:w="3256" w:type="dxa"/>
          </w:tcPr>
          <w:p w14:paraId="706E9F00" w14:textId="77777777" w:rsidR="002F001C" w:rsidRPr="002F001C" w:rsidRDefault="002F001C" w:rsidP="00073832">
            <w:pPr>
              <w:pStyle w:val="Geenafstand"/>
              <w:rPr>
                <w:rFonts w:ascii="Trebuchet MS" w:hAnsi="Trebuchet MS" w:cs="Arial"/>
              </w:rPr>
            </w:pPr>
            <w:r w:rsidRPr="002F001C">
              <w:rPr>
                <w:rFonts w:ascii="Trebuchet MS" w:hAnsi="Trebuchet MS" w:cs="Arial"/>
              </w:rPr>
              <w:t>Kopie van ID of paspoort</w:t>
            </w:r>
          </w:p>
        </w:tc>
        <w:tc>
          <w:tcPr>
            <w:tcW w:w="5811" w:type="dxa"/>
          </w:tcPr>
          <w:p w14:paraId="5ED6ADFF" w14:textId="77777777" w:rsidR="002F001C" w:rsidRPr="002F001C" w:rsidRDefault="002F001C" w:rsidP="00073832">
            <w:pPr>
              <w:pStyle w:val="Geenafstand"/>
              <w:rPr>
                <w:rFonts w:ascii="Trebuchet MS" w:hAnsi="Trebuchet MS" w:cs="Arial"/>
              </w:rPr>
            </w:pPr>
            <w:r w:rsidRPr="002F001C">
              <w:rPr>
                <w:rFonts w:ascii="Trebuchet MS" w:hAnsi="Trebuchet MS" w:cs="Arial"/>
              </w:rPr>
              <w:t>Elke werkgever is wettelijk verplicht om deze kopie te maken en te bewaren.</w:t>
            </w:r>
          </w:p>
        </w:tc>
      </w:tr>
      <w:tr w:rsidR="002F001C" w:rsidRPr="002F001C" w14:paraId="02EB4278" w14:textId="77777777" w:rsidTr="00073832">
        <w:tc>
          <w:tcPr>
            <w:tcW w:w="3256" w:type="dxa"/>
          </w:tcPr>
          <w:p w14:paraId="1A8625A6" w14:textId="77777777" w:rsidR="002F001C" w:rsidRPr="002F001C" w:rsidRDefault="002F001C" w:rsidP="00073832">
            <w:pPr>
              <w:pStyle w:val="Geenafstand"/>
              <w:rPr>
                <w:rFonts w:ascii="Trebuchet MS" w:hAnsi="Trebuchet MS" w:cs="Arial"/>
              </w:rPr>
            </w:pPr>
            <w:r w:rsidRPr="002F001C">
              <w:rPr>
                <w:rFonts w:ascii="Trebuchet MS" w:hAnsi="Trebuchet MS" w:cs="Arial"/>
              </w:rPr>
              <w:t>Persoonlijke gegevens zoals N.A.W., BSN, geboortedatum, geboorteplaats, bankrekeningnummer, noodtelefoonnummer</w:t>
            </w:r>
          </w:p>
        </w:tc>
        <w:tc>
          <w:tcPr>
            <w:tcW w:w="5811" w:type="dxa"/>
          </w:tcPr>
          <w:p w14:paraId="275F0262" w14:textId="77777777" w:rsidR="002F001C" w:rsidRPr="002F001C" w:rsidRDefault="002F001C" w:rsidP="00073832">
            <w:pPr>
              <w:pStyle w:val="Geenafstand"/>
              <w:rPr>
                <w:rFonts w:ascii="Trebuchet MS" w:hAnsi="Trebuchet MS" w:cs="Arial"/>
              </w:rPr>
            </w:pPr>
            <w:r w:rsidRPr="002F001C">
              <w:rPr>
                <w:rFonts w:ascii="Trebuchet MS" w:hAnsi="Trebuchet MS" w:cs="Arial"/>
              </w:rPr>
              <w:t>Deze informatie is nodig is voor de HR-administratie om hun werkzaamheden te kunnen verrichten, voor aanmelding voor verzekeringen, voor het vaststellen en betalen van het salaris, voor het verwittigen van een contactpersoon in geval van een calamiteit</w:t>
            </w:r>
          </w:p>
        </w:tc>
      </w:tr>
      <w:tr w:rsidR="002F001C" w:rsidRPr="002F001C" w14:paraId="68B8D92C" w14:textId="77777777" w:rsidTr="00073832">
        <w:tc>
          <w:tcPr>
            <w:tcW w:w="3256" w:type="dxa"/>
          </w:tcPr>
          <w:p w14:paraId="1661B968" w14:textId="77777777" w:rsidR="002F001C" w:rsidRPr="002F001C" w:rsidRDefault="002F001C" w:rsidP="00073832">
            <w:pPr>
              <w:pStyle w:val="Geenafstand"/>
              <w:rPr>
                <w:rFonts w:ascii="Trebuchet MS" w:hAnsi="Trebuchet MS" w:cs="Arial"/>
              </w:rPr>
            </w:pPr>
            <w:r w:rsidRPr="002F001C">
              <w:rPr>
                <w:rFonts w:ascii="Trebuchet MS" w:hAnsi="Trebuchet MS" w:cs="Arial"/>
              </w:rPr>
              <w:t>Formulier loonheffingskorting</w:t>
            </w:r>
          </w:p>
        </w:tc>
        <w:tc>
          <w:tcPr>
            <w:tcW w:w="5811" w:type="dxa"/>
          </w:tcPr>
          <w:p w14:paraId="3E128D05" w14:textId="77777777" w:rsidR="002F001C" w:rsidRPr="002F001C" w:rsidRDefault="002F001C" w:rsidP="00073832">
            <w:pPr>
              <w:pStyle w:val="Geenafstand"/>
              <w:rPr>
                <w:rFonts w:ascii="Trebuchet MS" w:hAnsi="Trebuchet MS" w:cs="Arial"/>
              </w:rPr>
            </w:pPr>
            <w:r w:rsidRPr="002F001C">
              <w:rPr>
                <w:rFonts w:ascii="Trebuchet MS" w:hAnsi="Trebuchet MS" w:cs="Arial"/>
              </w:rPr>
              <w:t>Elke werkgever is wettelijk verplicht om dit formulier te laten invullen en te bewaren.</w:t>
            </w:r>
          </w:p>
        </w:tc>
      </w:tr>
      <w:tr w:rsidR="002F001C" w:rsidRPr="002F001C" w14:paraId="65C3DA85" w14:textId="77777777" w:rsidTr="00073832">
        <w:tc>
          <w:tcPr>
            <w:tcW w:w="3256" w:type="dxa"/>
          </w:tcPr>
          <w:p w14:paraId="16705D74" w14:textId="77777777" w:rsidR="002F001C" w:rsidRPr="002F001C" w:rsidRDefault="002F001C" w:rsidP="00073832">
            <w:pPr>
              <w:pStyle w:val="Geenafstand"/>
              <w:rPr>
                <w:rFonts w:ascii="Trebuchet MS" w:hAnsi="Trebuchet MS" w:cs="Arial"/>
              </w:rPr>
            </w:pPr>
            <w:r w:rsidRPr="002F001C">
              <w:rPr>
                <w:rFonts w:ascii="Trebuchet MS" w:hAnsi="Trebuchet MS" w:cs="Arial"/>
              </w:rPr>
              <w:t>Getekende gedragscode en verklaring nevenfuncties</w:t>
            </w:r>
          </w:p>
        </w:tc>
        <w:tc>
          <w:tcPr>
            <w:tcW w:w="5811" w:type="dxa"/>
          </w:tcPr>
          <w:p w14:paraId="6FBDF744" w14:textId="77777777" w:rsidR="002F001C" w:rsidRPr="002F001C" w:rsidRDefault="002F001C" w:rsidP="00073832">
            <w:pPr>
              <w:pStyle w:val="Geenafstand"/>
              <w:rPr>
                <w:rFonts w:ascii="Trebuchet MS" w:hAnsi="Trebuchet MS" w:cs="Arial"/>
              </w:rPr>
            </w:pPr>
            <w:r w:rsidRPr="002F001C">
              <w:rPr>
                <w:rFonts w:ascii="Trebuchet MS" w:hAnsi="Trebuchet MS" w:cs="Arial"/>
              </w:rPr>
              <w:t xml:space="preserve">Op basis van de naleving van de Code </w:t>
            </w:r>
            <w:r>
              <w:rPr>
                <w:rFonts w:ascii="Trebuchet MS" w:hAnsi="Trebuchet MS" w:cs="Arial"/>
              </w:rPr>
              <w:t>xxxxxxxx</w:t>
            </w:r>
            <w:r w:rsidRPr="002F001C">
              <w:rPr>
                <w:rFonts w:ascii="Trebuchet MS" w:hAnsi="Trebuchet MS" w:cs="Arial"/>
              </w:rPr>
              <w:t xml:space="preserve">. </w:t>
            </w:r>
          </w:p>
        </w:tc>
      </w:tr>
      <w:tr w:rsidR="002F001C" w:rsidRPr="002F001C" w14:paraId="24A3D1FB" w14:textId="77777777" w:rsidTr="00073832">
        <w:tc>
          <w:tcPr>
            <w:tcW w:w="3256" w:type="dxa"/>
          </w:tcPr>
          <w:p w14:paraId="25A31309" w14:textId="77777777" w:rsidR="002F001C" w:rsidRPr="002F001C" w:rsidRDefault="002F001C" w:rsidP="00073832">
            <w:pPr>
              <w:pStyle w:val="Geenafstand"/>
              <w:rPr>
                <w:rFonts w:ascii="Trebuchet MS" w:hAnsi="Trebuchet MS" w:cs="Arial"/>
              </w:rPr>
            </w:pPr>
            <w:r w:rsidRPr="002F001C">
              <w:rPr>
                <w:rFonts w:ascii="Trebuchet MS" w:hAnsi="Trebuchet MS" w:cs="Arial"/>
              </w:rPr>
              <w:t>Verklaring Omtrent Gedrag en verslag Pre Employment Screening</w:t>
            </w:r>
          </w:p>
        </w:tc>
        <w:tc>
          <w:tcPr>
            <w:tcW w:w="5811" w:type="dxa"/>
          </w:tcPr>
          <w:p w14:paraId="7C1DF743" w14:textId="77777777" w:rsidR="002F001C" w:rsidRPr="002F001C" w:rsidRDefault="002F001C" w:rsidP="00073832">
            <w:pPr>
              <w:pStyle w:val="Geenafstand"/>
              <w:rPr>
                <w:rFonts w:ascii="Trebuchet MS" w:hAnsi="Trebuchet MS" w:cs="Arial"/>
              </w:rPr>
            </w:pPr>
            <w:r>
              <w:rPr>
                <w:rFonts w:ascii="Trebuchet MS" w:hAnsi="Trebuchet MS" w:cs="Arial"/>
              </w:rPr>
              <w:t>&lt;naam bedrijf&gt;</w:t>
            </w:r>
            <w:r w:rsidRPr="002F001C">
              <w:rPr>
                <w:rFonts w:ascii="Trebuchet MS" w:hAnsi="Trebuchet MS" w:cs="Arial"/>
              </w:rPr>
              <w:t xml:space="preserve">dient zorg te dragen voor een integere bedrijfsvoering. Het opvragen van een Verklaring Omtrent Gedrag en het uitvoeren van een Pre Employment Screening maakt hier onderdeel vanuit. </w:t>
            </w:r>
          </w:p>
        </w:tc>
      </w:tr>
      <w:tr w:rsidR="002F001C" w:rsidRPr="002F001C" w14:paraId="67081ADD" w14:textId="77777777" w:rsidTr="00073832">
        <w:tc>
          <w:tcPr>
            <w:tcW w:w="3256" w:type="dxa"/>
          </w:tcPr>
          <w:p w14:paraId="3BBB61C6" w14:textId="77777777" w:rsidR="002F001C" w:rsidRPr="002F001C" w:rsidRDefault="002F001C" w:rsidP="00073832">
            <w:pPr>
              <w:pStyle w:val="Geenafstand"/>
              <w:rPr>
                <w:rFonts w:ascii="Trebuchet MS" w:hAnsi="Trebuchet MS" w:cs="Arial"/>
              </w:rPr>
            </w:pPr>
            <w:r w:rsidRPr="002F001C">
              <w:rPr>
                <w:rFonts w:ascii="Trebuchet MS" w:hAnsi="Trebuchet MS" w:cs="Arial"/>
              </w:rPr>
              <w:t>Correspondentie tussen werkgever en werknemer, zoals verslagen van (beoordelings)gesprekken, waarschuwingsgesprekken. Correspondentie over pensioen en verzekeringen.</w:t>
            </w:r>
          </w:p>
        </w:tc>
        <w:tc>
          <w:tcPr>
            <w:tcW w:w="5811" w:type="dxa"/>
          </w:tcPr>
          <w:p w14:paraId="1EA2CFBC" w14:textId="77777777" w:rsidR="002F001C" w:rsidRPr="002F001C" w:rsidRDefault="002F001C" w:rsidP="00073832">
            <w:pPr>
              <w:pStyle w:val="Geenafstand"/>
              <w:rPr>
                <w:rFonts w:ascii="Trebuchet MS" w:hAnsi="Trebuchet MS" w:cs="Arial"/>
              </w:rPr>
            </w:pPr>
            <w:r w:rsidRPr="002F001C">
              <w:rPr>
                <w:rFonts w:ascii="Trebuchet MS" w:hAnsi="Trebuchet MS" w:cs="Arial"/>
              </w:rPr>
              <w:t>Een schriftelijke vastlegging van gesprekken die zijn gevoerd en van afspraken die zijn gemaakt, wordt bewaard om later te kunnen controleren wat is afgesproken met elkaar.</w:t>
            </w:r>
          </w:p>
        </w:tc>
      </w:tr>
      <w:tr w:rsidR="002F001C" w:rsidRPr="002F001C" w14:paraId="4D641F5E" w14:textId="77777777" w:rsidTr="00073832">
        <w:tc>
          <w:tcPr>
            <w:tcW w:w="3256" w:type="dxa"/>
          </w:tcPr>
          <w:p w14:paraId="3CFB79A3" w14:textId="77777777" w:rsidR="002F001C" w:rsidRPr="002F001C" w:rsidRDefault="002F001C" w:rsidP="00073832">
            <w:pPr>
              <w:pStyle w:val="Geenafstand"/>
              <w:rPr>
                <w:rFonts w:ascii="Trebuchet MS" w:hAnsi="Trebuchet MS" w:cs="Arial"/>
              </w:rPr>
            </w:pPr>
            <w:r w:rsidRPr="002F001C">
              <w:rPr>
                <w:rFonts w:ascii="Trebuchet MS" w:hAnsi="Trebuchet MS" w:cs="Arial"/>
              </w:rPr>
              <w:t>Verslagen in verband met arbeidsongeschiktheid (uitdrukkelijk zonder medische informatie).</w:t>
            </w:r>
          </w:p>
        </w:tc>
        <w:tc>
          <w:tcPr>
            <w:tcW w:w="5811" w:type="dxa"/>
          </w:tcPr>
          <w:p w14:paraId="16762487" w14:textId="77777777" w:rsidR="002F001C" w:rsidRPr="002F001C" w:rsidRDefault="002F001C" w:rsidP="00073832">
            <w:pPr>
              <w:pStyle w:val="Geenafstand"/>
              <w:rPr>
                <w:rFonts w:ascii="Trebuchet MS" w:hAnsi="Trebuchet MS" w:cs="Arial"/>
              </w:rPr>
            </w:pPr>
            <w:r w:rsidRPr="002F001C">
              <w:rPr>
                <w:rFonts w:ascii="Trebuchet MS" w:hAnsi="Trebuchet MS" w:cs="Arial"/>
              </w:rPr>
              <w:t>Volgens de Wet Verbetering Poortwachter moeten werkgever en werknemer met elkaar in gesprek zijn/blijven als een werknemer arbeidsongeschikt is. Verslaglegging is verplicht en wordt bewaard om later te kunnen controleren wat is afgesproken met elkaar.</w:t>
            </w:r>
          </w:p>
        </w:tc>
      </w:tr>
      <w:tr w:rsidR="002F001C" w:rsidRPr="002F001C" w14:paraId="407CCE43" w14:textId="77777777" w:rsidTr="00073832">
        <w:tc>
          <w:tcPr>
            <w:tcW w:w="3256" w:type="dxa"/>
          </w:tcPr>
          <w:p w14:paraId="15142833" w14:textId="77777777" w:rsidR="002F001C" w:rsidRPr="002F001C" w:rsidRDefault="002F001C" w:rsidP="00073832">
            <w:pPr>
              <w:pStyle w:val="Geenafstand"/>
              <w:rPr>
                <w:rFonts w:ascii="Trebuchet MS" w:hAnsi="Trebuchet MS" w:cs="Arial"/>
              </w:rPr>
            </w:pPr>
            <w:r w:rsidRPr="002F001C">
              <w:rPr>
                <w:rFonts w:ascii="Trebuchet MS" w:hAnsi="Trebuchet MS" w:cs="Arial"/>
              </w:rPr>
              <w:t>Loonstroken en loonstaten</w:t>
            </w:r>
          </w:p>
        </w:tc>
        <w:tc>
          <w:tcPr>
            <w:tcW w:w="5811" w:type="dxa"/>
          </w:tcPr>
          <w:p w14:paraId="4156F835" w14:textId="77777777" w:rsidR="002F001C" w:rsidRPr="002F001C" w:rsidRDefault="002F001C" w:rsidP="00073832">
            <w:pPr>
              <w:pStyle w:val="Geenafstand"/>
              <w:rPr>
                <w:rFonts w:ascii="Trebuchet MS" w:hAnsi="Trebuchet MS" w:cs="Arial"/>
              </w:rPr>
            </w:pPr>
            <w:r w:rsidRPr="002F001C">
              <w:rPr>
                <w:rFonts w:ascii="Trebuchet MS" w:hAnsi="Trebuchet MS" w:cs="Arial"/>
              </w:rPr>
              <w:t>De salarisgegevens vormen een onderdeel van de totale financiële administratie en daar geldt een wettelijke bewaarplicht voor.</w:t>
            </w:r>
          </w:p>
        </w:tc>
      </w:tr>
      <w:tr w:rsidR="002F001C" w:rsidRPr="002F001C" w14:paraId="61F152B3" w14:textId="77777777" w:rsidTr="00073832">
        <w:tc>
          <w:tcPr>
            <w:tcW w:w="3256" w:type="dxa"/>
          </w:tcPr>
          <w:p w14:paraId="0F01C559" w14:textId="77777777" w:rsidR="002F001C" w:rsidRPr="002F001C" w:rsidRDefault="002F001C" w:rsidP="00073832">
            <w:pPr>
              <w:pStyle w:val="Geenafstand"/>
              <w:rPr>
                <w:rFonts w:ascii="Trebuchet MS" w:hAnsi="Trebuchet MS" w:cs="Arial"/>
              </w:rPr>
            </w:pPr>
            <w:r w:rsidRPr="002F001C">
              <w:rPr>
                <w:rFonts w:ascii="Trebuchet MS" w:hAnsi="Trebuchet MS" w:cs="Arial"/>
              </w:rPr>
              <w:t>Overeenkomsten voor het gebruik van bedrijfs-eigendommen</w:t>
            </w:r>
          </w:p>
        </w:tc>
        <w:tc>
          <w:tcPr>
            <w:tcW w:w="5811" w:type="dxa"/>
          </w:tcPr>
          <w:p w14:paraId="51FC951D" w14:textId="77777777" w:rsidR="002F001C" w:rsidRPr="002F001C" w:rsidRDefault="002F001C" w:rsidP="00073832">
            <w:pPr>
              <w:pStyle w:val="Geenafstand"/>
              <w:rPr>
                <w:rFonts w:ascii="Trebuchet MS" w:hAnsi="Trebuchet MS" w:cs="Arial"/>
              </w:rPr>
            </w:pPr>
            <w:r w:rsidRPr="002F001C">
              <w:rPr>
                <w:rFonts w:ascii="Trebuchet MS" w:hAnsi="Trebuchet MS" w:cs="Arial"/>
              </w:rPr>
              <w:t>Rechten en plichten betreffende het gebruik van deze eigendommen is hiermee geregeld en door beide partijen voor akkoord getekend.</w:t>
            </w:r>
          </w:p>
        </w:tc>
      </w:tr>
    </w:tbl>
    <w:p w14:paraId="01FE7CB7" w14:textId="77777777" w:rsidR="002F001C" w:rsidRPr="002F001C" w:rsidRDefault="002F001C" w:rsidP="002F001C">
      <w:pPr>
        <w:pStyle w:val="Geenafstand"/>
        <w:rPr>
          <w:rFonts w:ascii="Trebuchet MS" w:hAnsi="Trebuchet MS" w:cs="Arial"/>
          <w:sz w:val="20"/>
          <w:szCs w:val="20"/>
        </w:rPr>
      </w:pPr>
    </w:p>
    <w:p w14:paraId="1B032A3C" w14:textId="77777777" w:rsidR="002F001C" w:rsidRPr="002F001C" w:rsidRDefault="002F001C" w:rsidP="002F001C">
      <w:pPr>
        <w:pStyle w:val="Kop3"/>
        <w:rPr>
          <w:rFonts w:ascii="Trebuchet MS" w:hAnsi="Trebuchet MS"/>
        </w:rPr>
      </w:pPr>
      <w:r w:rsidRPr="002F001C">
        <w:rPr>
          <w:rFonts w:ascii="Trebuchet MS" w:hAnsi="Trebuchet MS"/>
        </w:rPr>
        <w:t>Grondslagen voor verwerking van deze persoonsgegevens</w:t>
      </w:r>
    </w:p>
    <w:p w14:paraId="63780AA7" w14:textId="77777777" w:rsidR="002F001C" w:rsidRPr="002F001C" w:rsidRDefault="002F001C" w:rsidP="002F001C">
      <w:pPr>
        <w:pStyle w:val="Lijstopsomteken"/>
        <w:rPr>
          <w:rFonts w:ascii="Trebuchet MS" w:hAnsi="Trebuchet MS"/>
        </w:rPr>
      </w:pPr>
      <w:r w:rsidRPr="002F001C">
        <w:rPr>
          <w:rFonts w:ascii="Trebuchet MS" w:hAnsi="Trebuchet MS"/>
        </w:rPr>
        <w:t>De verwerking is noodzakelijk voor de uitvoering van de overeenkomst waar werknemer en werkgever partij in zijn, zoals de arbeidsovereenkomst en de sollicitatieprocedure,</w:t>
      </w:r>
    </w:p>
    <w:p w14:paraId="0F3D84C2" w14:textId="77777777" w:rsidR="002F001C" w:rsidRPr="002F001C" w:rsidRDefault="002F001C" w:rsidP="002F001C">
      <w:pPr>
        <w:pStyle w:val="Lijstopsomteken"/>
        <w:rPr>
          <w:rFonts w:ascii="Trebuchet MS" w:hAnsi="Trebuchet MS"/>
        </w:rPr>
      </w:pPr>
      <w:r w:rsidRPr="002F001C">
        <w:rPr>
          <w:rFonts w:ascii="Trebuchet MS" w:hAnsi="Trebuchet MS"/>
        </w:rPr>
        <w:t>De werknemer heeft ondubbelzinnig toestemming gegeven voor de verwerking van de gegevens,</w:t>
      </w:r>
    </w:p>
    <w:p w14:paraId="461AC305" w14:textId="77777777" w:rsidR="002F001C" w:rsidRPr="002F001C" w:rsidRDefault="002F001C" w:rsidP="002F001C">
      <w:pPr>
        <w:pStyle w:val="Lijstopsomteken"/>
        <w:rPr>
          <w:rFonts w:ascii="Trebuchet MS" w:hAnsi="Trebuchet MS"/>
        </w:rPr>
      </w:pPr>
      <w:r w:rsidRPr="002F001C">
        <w:rPr>
          <w:rFonts w:ascii="Trebuchet MS" w:hAnsi="Trebuchet MS"/>
        </w:rPr>
        <w:t>De verwerking is noodzakelijk om aan een wettelijke verplichting te voldoen, zoals het afdragen van premies en belastingen,</w:t>
      </w:r>
    </w:p>
    <w:p w14:paraId="0BB867AB" w14:textId="77777777" w:rsidR="002F001C" w:rsidRPr="002F001C" w:rsidRDefault="002F001C" w:rsidP="002F001C">
      <w:pPr>
        <w:pStyle w:val="Lijstopsomteken"/>
        <w:rPr>
          <w:rFonts w:ascii="Trebuchet MS" w:hAnsi="Trebuchet MS"/>
        </w:rPr>
      </w:pPr>
      <w:r w:rsidRPr="002F001C">
        <w:rPr>
          <w:rFonts w:ascii="Trebuchet MS" w:hAnsi="Trebuchet MS"/>
        </w:rPr>
        <w:t>De verwerking is noodzakelijk ter vrijwaring van het vitaal belang van de werknemer zoals het inschakelen van een zorgverlener in geval van een calamiteit tijdens werktijd,</w:t>
      </w:r>
    </w:p>
    <w:p w14:paraId="3C6DBE39" w14:textId="77777777" w:rsidR="002F001C" w:rsidRPr="002F001C" w:rsidRDefault="002F001C" w:rsidP="002F001C">
      <w:pPr>
        <w:pStyle w:val="Lijstopsomteken"/>
        <w:rPr>
          <w:rFonts w:ascii="Trebuchet MS" w:hAnsi="Trebuchet MS"/>
        </w:rPr>
      </w:pPr>
      <w:r w:rsidRPr="002F001C">
        <w:rPr>
          <w:rFonts w:ascii="Trebuchet MS" w:hAnsi="Trebuchet MS"/>
        </w:rPr>
        <w:t xml:space="preserve">De verwerking is noodzakelijk met het oog op een gerechtvaardigd belang van </w:t>
      </w:r>
      <w:r>
        <w:rPr>
          <w:rFonts w:ascii="Trebuchet MS" w:hAnsi="Trebuchet MS"/>
        </w:rPr>
        <w:t>&lt;naam bedrijf&gt;</w:t>
      </w:r>
      <w:r w:rsidRPr="002F001C">
        <w:rPr>
          <w:rFonts w:ascii="Trebuchet MS" w:hAnsi="Trebuchet MS"/>
        </w:rPr>
        <w:t>, zoals maatregelen in het belang van de bedrijfsveiligheid.</w:t>
      </w:r>
    </w:p>
    <w:p w14:paraId="592765E6" w14:textId="77777777" w:rsidR="002F001C" w:rsidRPr="002F001C" w:rsidRDefault="002F001C" w:rsidP="002F001C">
      <w:pPr>
        <w:pStyle w:val="Kop3"/>
        <w:rPr>
          <w:rFonts w:ascii="Trebuchet MS" w:hAnsi="Trebuchet MS"/>
        </w:rPr>
      </w:pPr>
      <w:r w:rsidRPr="002F001C">
        <w:rPr>
          <w:rFonts w:ascii="Trebuchet MS" w:hAnsi="Trebuchet MS"/>
        </w:rPr>
        <w:t>Bewaartermijnen van persoonsgegevens</w:t>
      </w:r>
    </w:p>
    <w:p w14:paraId="577D168C" w14:textId="77777777" w:rsidR="002F001C" w:rsidRPr="002F001C" w:rsidRDefault="002F001C" w:rsidP="002F001C">
      <w:pPr>
        <w:pStyle w:val="Geenafstand"/>
        <w:rPr>
          <w:rFonts w:ascii="Trebuchet MS" w:eastAsia="Times New Roman" w:hAnsi="Trebuchet MS" w:cs="Arial"/>
          <w:sz w:val="20"/>
          <w:szCs w:val="20"/>
        </w:rPr>
      </w:pPr>
      <w:r w:rsidRPr="002F001C">
        <w:rPr>
          <w:rFonts w:ascii="Trebuchet MS" w:eastAsia="Times New Roman" w:hAnsi="Trebuchet MS" w:cs="Arial"/>
          <w:sz w:val="20"/>
          <w:szCs w:val="20"/>
        </w:rPr>
        <w:t xml:space="preserve">Persoonsgegevens worden verwijderd binnen twee jaar nadat het dienstverband met </w:t>
      </w:r>
      <w:r>
        <w:rPr>
          <w:rFonts w:ascii="Trebuchet MS" w:eastAsia="Times New Roman" w:hAnsi="Trebuchet MS" w:cs="Arial"/>
          <w:sz w:val="20"/>
          <w:szCs w:val="20"/>
        </w:rPr>
        <w:t>&lt;naam bedrijf&gt;</w:t>
      </w:r>
      <w:r w:rsidRPr="002F001C">
        <w:rPr>
          <w:rFonts w:ascii="Trebuchet MS" w:eastAsia="Times New Roman" w:hAnsi="Trebuchet MS" w:cs="Arial"/>
          <w:sz w:val="20"/>
          <w:szCs w:val="20"/>
        </w:rPr>
        <w:t xml:space="preserve"> is beëindigd, tenzij de persoonsgegevens noodzakelijk zijn ter voldoening aan een wettelijke bewaarplicht (bijvoorbeeld de administratieplicht van 7 jaar). Wanneer er een gerechtvaardigd belang is, worden gegevens langer bewaard. </w:t>
      </w:r>
    </w:p>
    <w:p w14:paraId="74D6EB92" w14:textId="77777777" w:rsidR="002F001C" w:rsidRPr="002F001C" w:rsidRDefault="002F001C" w:rsidP="002F001C">
      <w:pPr>
        <w:pStyle w:val="Geenafstand"/>
        <w:rPr>
          <w:rFonts w:ascii="Trebuchet MS" w:eastAsia="Times New Roman" w:hAnsi="Trebuchet MS" w:cs="Arial"/>
          <w:sz w:val="20"/>
          <w:szCs w:val="20"/>
        </w:rPr>
      </w:pPr>
    </w:p>
    <w:p w14:paraId="741843C3" w14:textId="77777777" w:rsidR="002F001C" w:rsidRPr="002F001C" w:rsidRDefault="002F001C" w:rsidP="002F001C">
      <w:pPr>
        <w:pStyle w:val="Geenafstand"/>
        <w:rPr>
          <w:rFonts w:ascii="Trebuchet MS" w:eastAsia="Times New Roman" w:hAnsi="Trebuchet MS" w:cs="Arial"/>
          <w:sz w:val="20"/>
          <w:szCs w:val="20"/>
        </w:rPr>
      </w:pPr>
      <w:r w:rsidRPr="002F001C">
        <w:rPr>
          <w:rFonts w:ascii="Trebuchet MS" w:eastAsia="Times New Roman" w:hAnsi="Trebuchet MS" w:cs="Arial"/>
          <w:sz w:val="20"/>
          <w:szCs w:val="20"/>
        </w:rPr>
        <w:t>Gegevens van sollicitanten worden vier weken na beëindiging van een sollicitatieprocedure vernietigd tenzij er toestemming van een betrokkene is om de gegevens maximaal een jaar te bewaren ten behoeve van eventuele toekomstige vacatures.</w:t>
      </w:r>
    </w:p>
    <w:p w14:paraId="61EC7644" w14:textId="77777777" w:rsidR="002F001C" w:rsidRPr="002F001C" w:rsidRDefault="002F001C" w:rsidP="002F001C">
      <w:pPr>
        <w:rPr>
          <w:rFonts w:ascii="Trebuchet MS" w:hAnsi="Trebuchet MS"/>
        </w:rPr>
      </w:pPr>
    </w:p>
    <w:p w14:paraId="4781F43B" w14:textId="77777777" w:rsidR="005E75AE" w:rsidRPr="002F001C" w:rsidRDefault="005E75AE" w:rsidP="00216AB2">
      <w:pPr>
        <w:pStyle w:val="Geenafstand"/>
        <w:jc w:val="both"/>
        <w:rPr>
          <w:rFonts w:ascii="Trebuchet MS" w:hAnsi="Trebuchet MS"/>
          <w:sz w:val="19"/>
          <w:szCs w:val="19"/>
        </w:rPr>
      </w:pPr>
      <w:bookmarkStart w:id="1" w:name="_GoBack"/>
      <w:bookmarkEnd w:id="1"/>
    </w:p>
    <w:sectPr w:rsidR="005E75AE" w:rsidRPr="002F001C" w:rsidSect="00D11C27">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327D" w14:textId="77777777" w:rsidR="002F001C" w:rsidRDefault="002F001C" w:rsidP="005E75AE">
      <w:pPr>
        <w:spacing w:line="240" w:lineRule="auto"/>
      </w:pPr>
      <w:r>
        <w:separator/>
      </w:r>
    </w:p>
  </w:endnote>
  <w:endnote w:type="continuationSeparator" w:id="0">
    <w:p w14:paraId="2D85D645" w14:textId="77777777" w:rsidR="002F001C" w:rsidRDefault="002F001C" w:rsidP="005E7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gency FB"/>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2170" w14:textId="77777777" w:rsidR="00D11C27" w:rsidRPr="00D11C27" w:rsidRDefault="002F001C">
    <w:pPr>
      <w:pStyle w:val="Voettekst"/>
      <w:rPr>
        <w:rFonts w:ascii="Trebuchet MS" w:hAnsi="Trebuchet MS"/>
        <w:sz w:val="16"/>
        <w:szCs w:val="16"/>
      </w:rPr>
    </w:pPr>
    <w:r>
      <w:rPr>
        <w:rFonts w:ascii="Trebuchet MS" w:hAnsi="Trebuchet MS"/>
        <w:sz w:val="16"/>
        <w:szCs w:val="16"/>
      </w:rPr>
      <w:t>Voorbeeld AVG</w:t>
    </w:r>
    <w:r w:rsidR="00CF2FE7">
      <w:rPr>
        <w:rFonts w:ascii="Trebuchet MS" w:hAnsi="Trebuchet MS"/>
        <w:sz w:val="16"/>
        <w:szCs w:val="16"/>
      </w:rPr>
      <w:t>-</w:t>
    </w:r>
    <w:r>
      <w:rPr>
        <w:rFonts w:ascii="Trebuchet MS" w:hAnsi="Trebuchet MS"/>
        <w:sz w:val="16"/>
        <w:szCs w:val="16"/>
      </w:rPr>
      <w:t>verklaring</w:t>
    </w:r>
    <w:r w:rsidR="00D11C27" w:rsidRPr="00D11C27">
      <w:rPr>
        <w:rFonts w:ascii="Trebuchet MS" w:hAnsi="Trebuchet MS"/>
        <w:sz w:val="16"/>
        <w:szCs w:val="16"/>
      </w:rPr>
      <w:ptab w:relativeTo="margin" w:alignment="center" w:leader="none"/>
    </w:r>
    <w:r>
      <w:rPr>
        <w:rFonts w:ascii="Trebuchet MS" w:hAnsi="Trebuchet MS"/>
        <w:sz w:val="16"/>
        <w:szCs w:val="16"/>
      </w:rPr>
      <w:t>versie april 2019</w:t>
    </w:r>
    <w:r w:rsidR="00D11C27" w:rsidRPr="00D11C27">
      <w:rPr>
        <w:rFonts w:ascii="Trebuchet MS" w:hAnsi="Trebuchet MS"/>
        <w:sz w:val="16"/>
        <w:szCs w:val="16"/>
      </w:rPr>
      <w:ptab w:relativeTo="margin" w:alignment="right" w:leader="none"/>
    </w:r>
    <w:r w:rsidR="00D11C27" w:rsidRPr="00D11C27">
      <w:rPr>
        <w:rFonts w:ascii="Trebuchet MS" w:hAnsi="Trebuchet MS"/>
        <w:sz w:val="16"/>
        <w:szCs w:val="16"/>
      </w:rPr>
      <w:t xml:space="preserve">Pagina </w:t>
    </w:r>
    <w:r w:rsidR="00D11C27" w:rsidRPr="00D11C27">
      <w:rPr>
        <w:rFonts w:ascii="Trebuchet MS" w:hAnsi="Trebuchet MS"/>
        <w:sz w:val="16"/>
        <w:szCs w:val="16"/>
      </w:rPr>
      <w:fldChar w:fldCharType="begin"/>
    </w:r>
    <w:r w:rsidR="00D11C27" w:rsidRPr="00D11C27">
      <w:rPr>
        <w:rFonts w:ascii="Trebuchet MS" w:hAnsi="Trebuchet MS"/>
        <w:sz w:val="16"/>
        <w:szCs w:val="16"/>
      </w:rPr>
      <w:instrText>PAGE  \* Arabic  \* MERGEFORMAT</w:instrText>
    </w:r>
    <w:r w:rsidR="00D11C27" w:rsidRPr="00D11C27">
      <w:rPr>
        <w:rFonts w:ascii="Trebuchet MS" w:hAnsi="Trebuchet MS"/>
        <w:sz w:val="16"/>
        <w:szCs w:val="16"/>
      </w:rPr>
      <w:fldChar w:fldCharType="separate"/>
    </w:r>
    <w:r w:rsidR="00D11C27">
      <w:rPr>
        <w:rFonts w:ascii="Trebuchet MS" w:hAnsi="Trebuchet MS"/>
        <w:noProof/>
        <w:sz w:val="16"/>
        <w:szCs w:val="16"/>
      </w:rPr>
      <w:t>1</w:t>
    </w:r>
    <w:r w:rsidR="00D11C27" w:rsidRPr="00D11C27">
      <w:rPr>
        <w:rFonts w:ascii="Trebuchet MS" w:hAnsi="Trebuchet MS"/>
        <w:sz w:val="16"/>
        <w:szCs w:val="16"/>
      </w:rPr>
      <w:fldChar w:fldCharType="end"/>
    </w:r>
    <w:r w:rsidR="00D11C27" w:rsidRPr="00D11C27">
      <w:rPr>
        <w:rFonts w:ascii="Trebuchet MS" w:hAnsi="Trebuchet MS"/>
        <w:sz w:val="16"/>
        <w:szCs w:val="16"/>
      </w:rPr>
      <w:t xml:space="preserve"> van </w:t>
    </w:r>
    <w:r w:rsidR="00D11C27" w:rsidRPr="00D11C27">
      <w:rPr>
        <w:rFonts w:ascii="Trebuchet MS" w:hAnsi="Trebuchet MS"/>
        <w:sz w:val="16"/>
        <w:szCs w:val="16"/>
      </w:rPr>
      <w:fldChar w:fldCharType="begin"/>
    </w:r>
    <w:r w:rsidR="00D11C27" w:rsidRPr="00D11C27">
      <w:rPr>
        <w:rFonts w:ascii="Trebuchet MS" w:hAnsi="Trebuchet MS"/>
        <w:sz w:val="16"/>
        <w:szCs w:val="16"/>
      </w:rPr>
      <w:instrText>NUMPAGES  \* Arabic  \* MERGEFORMAT</w:instrText>
    </w:r>
    <w:r w:rsidR="00D11C27" w:rsidRPr="00D11C27">
      <w:rPr>
        <w:rFonts w:ascii="Trebuchet MS" w:hAnsi="Trebuchet MS"/>
        <w:sz w:val="16"/>
        <w:szCs w:val="16"/>
      </w:rPr>
      <w:fldChar w:fldCharType="separate"/>
    </w:r>
    <w:r w:rsidR="00D11C27">
      <w:rPr>
        <w:rFonts w:ascii="Trebuchet MS" w:hAnsi="Trebuchet MS"/>
        <w:noProof/>
        <w:sz w:val="16"/>
        <w:szCs w:val="16"/>
      </w:rPr>
      <w:t>1</w:t>
    </w:r>
    <w:r w:rsidR="00D11C27" w:rsidRPr="00D11C27">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AE7F" w14:textId="77777777" w:rsidR="002F001C" w:rsidRDefault="002F001C" w:rsidP="005E75AE">
      <w:pPr>
        <w:spacing w:line="240" w:lineRule="auto"/>
      </w:pPr>
      <w:r>
        <w:separator/>
      </w:r>
    </w:p>
  </w:footnote>
  <w:footnote w:type="continuationSeparator" w:id="0">
    <w:p w14:paraId="5FC059EC" w14:textId="77777777" w:rsidR="002F001C" w:rsidRDefault="002F001C" w:rsidP="005E7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E7A2" w14:textId="77777777" w:rsidR="005E75AE" w:rsidRDefault="005E75AE">
    <w:pPr>
      <w:pStyle w:val="Koptekst"/>
    </w:pPr>
    <w:r>
      <w:tab/>
    </w:r>
    <w:r>
      <w:tab/>
    </w:r>
    <w:r>
      <w:rPr>
        <w:rFonts w:ascii="Trebuchet MS" w:hAnsi="Trebuchet MS"/>
        <w:noProof/>
        <w:sz w:val="19"/>
        <w:szCs w:val="19"/>
      </w:rPr>
      <w:drawing>
        <wp:inline distT="0" distB="0" distL="0" distR="0" wp14:anchorId="7E72172C" wp14:editId="79EFE7DF">
          <wp:extent cx="1406231" cy="1161920"/>
          <wp:effectExtent l="0" t="0" r="3810" b="635"/>
          <wp:docPr id="9" name="Afbeelding 9" descr="C:\Users\Eigenaar\Documents\Klanten\HREP intern\herbezinning\Logo_HREfficiency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genaar\Documents\Klanten\HREP intern\herbezinning\Logo_HREfficiencyPart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031" cy="1169191"/>
                  </a:xfrm>
                  <a:prstGeom prst="rect">
                    <a:avLst/>
                  </a:prstGeom>
                  <a:noFill/>
                  <a:ln>
                    <a:noFill/>
                  </a:ln>
                </pic:spPr>
              </pic:pic>
            </a:graphicData>
          </a:graphic>
        </wp:inline>
      </w:drawing>
    </w:r>
  </w:p>
  <w:p w14:paraId="652DE46E" w14:textId="77777777" w:rsidR="00D11C27" w:rsidRDefault="00D11C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A36B5"/>
    <w:multiLevelType w:val="multilevel"/>
    <w:tmpl w:val="C57817EC"/>
    <w:name w:val="OP koppen5"/>
    <w:styleLink w:val="Opsomming"/>
    <w:lvl w:ilvl="0">
      <w:start w:val="1"/>
      <w:numFmt w:val="bullet"/>
      <w:pStyle w:val="Lijstopsomteken"/>
      <w:lvlText w:val="•"/>
      <w:lvlJc w:val="left"/>
      <w:pPr>
        <w:ind w:left="454" w:hanging="454"/>
      </w:pPr>
      <w:rPr>
        <w:rFonts w:hint="default"/>
        <w:color w:val="9BBB59" w:themeColor="accent3"/>
      </w:rPr>
    </w:lvl>
    <w:lvl w:ilvl="1">
      <w:start w:val="1"/>
      <w:numFmt w:val="bullet"/>
      <w:pStyle w:val="Lijstopsomteken2"/>
      <w:lvlText w:val="•"/>
      <w:lvlJc w:val="left"/>
      <w:pPr>
        <w:ind w:left="908" w:hanging="454"/>
      </w:pPr>
      <w:rPr>
        <w:rFonts w:ascii="Trebuchet MS" w:hAnsi="Trebuchet MS" w:hint="default"/>
        <w:color w:val="9BBB59" w:themeColor="accent3"/>
      </w:rPr>
    </w:lvl>
    <w:lvl w:ilvl="2">
      <w:start w:val="1"/>
      <w:numFmt w:val="bullet"/>
      <w:pStyle w:val="Lijstopsomteken3"/>
      <w:lvlText w:val="•"/>
      <w:lvlJc w:val="left"/>
      <w:pPr>
        <w:ind w:left="1362" w:hanging="454"/>
      </w:pPr>
      <w:rPr>
        <w:rFonts w:ascii="Trebuchet MS" w:hAnsi="Trebuchet MS" w:hint="default"/>
        <w:color w:val="9BBB59" w:themeColor="accent3"/>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1" w15:restartNumberingAfterBreak="0">
    <w:nsid w:val="57F63FBA"/>
    <w:multiLevelType w:val="multilevel"/>
    <w:tmpl w:val="9E7C637C"/>
    <w:name w:val="OP koppen"/>
    <w:styleLink w:val="Koppen"/>
    <w:lvl w:ilvl="0">
      <w:start w:val="1"/>
      <w:numFmt w:val="decimal"/>
      <w:pStyle w:val="Kop1"/>
      <w:suff w:val="space"/>
      <w:lvlText w:val="%1."/>
      <w:lvlJc w:val="left"/>
      <w:pPr>
        <w:ind w:left="680" w:hanging="680"/>
      </w:pPr>
      <w:rPr>
        <w:rFonts w:hint="default"/>
        <w:color w:val="auto"/>
      </w:rPr>
    </w:lvl>
    <w:lvl w:ilvl="1">
      <w:start w:val="1"/>
      <w:numFmt w:val="decimal"/>
      <w:pStyle w:val="Kop2"/>
      <w:lvlText w:val="%1.%2"/>
      <w:lvlJc w:val="left"/>
      <w:pPr>
        <w:ind w:left="680" w:hanging="680"/>
      </w:pPr>
      <w:rPr>
        <w:rFonts w:hint="default"/>
        <w:color w:val="auto"/>
      </w:rPr>
    </w:lvl>
    <w:lvl w:ilvl="2">
      <w:start w:val="1"/>
      <w:numFmt w:val="decimal"/>
      <w:pStyle w:val="Kop3"/>
      <w:lvlText w:val="%1.%2.%3"/>
      <w:lvlJc w:val="left"/>
      <w:pPr>
        <w:ind w:left="680" w:hanging="680"/>
      </w:pPr>
      <w:rPr>
        <w:rFonts w:hint="default"/>
        <w:color w:val="auto"/>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001C"/>
    <w:rsid w:val="000019B0"/>
    <w:rsid w:val="00216AB2"/>
    <w:rsid w:val="002F001C"/>
    <w:rsid w:val="005E75AE"/>
    <w:rsid w:val="008951C6"/>
    <w:rsid w:val="00AD74FA"/>
    <w:rsid w:val="00B26CA4"/>
    <w:rsid w:val="00BC1EB5"/>
    <w:rsid w:val="00CF2FE7"/>
    <w:rsid w:val="00D11C27"/>
    <w:rsid w:val="00DC4081"/>
    <w:rsid w:val="00DE3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7826"/>
  <w15:docId w15:val="{B146BBFC-7DC1-4407-A6A5-2502A537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01C"/>
    <w:pPr>
      <w:suppressAutoHyphens/>
      <w:spacing w:after="0" w:line="240" w:lineRule="atLeast"/>
    </w:pPr>
    <w:rPr>
      <w:rFonts w:eastAsia="Times New Roman" w:cs="Times New Roman"/>
      <w:sz w:val="20"/>
      <w:szCs w:val="20"/>
    </w:rPr>
  </w:style>
  <w:style w:type="paragraph" w:styleId="Kop1">
    <w:name w:val="heading 1"/>
    <w:basedOn w:val="Standaard"/>
    <w:next w:val="Standaard"/>
    <w:link w:val="Kop1Char"/>
    <w:uiPriority w:val="4"/>
    <w:qFormat/>
    <w:rsid w:val="002F001C"/>
    <w:pPr>
      <w:keepNext/>
      <w:numPr>
        <w:numId w:val="1"/>
      </w:numPr>
      <w:pBdr>
        <w:bottom w:val="single" w:sz="18" w:space="1" w:color="4F81BD" w:themeColor="accent1"/>
      </w:pBdr>
      <w:spacing w:after="480"/>
      <w:outlineLvl w:val="0"/>
    </w:pPr>
    <w:rPr>
      <w:rFonts w:asciiTheme="majorHAnsi" w:hAnsiTheme="majorHAnsi" w:cs="Segoe UI"/>
      <w:bCs/>
      <w:spacing w:val="6"/>
      <w:kern w:val="32"/>
      <w:sz w:val="40"/>
      <w:szCs w:val="40"/>
    </w:rPr>
  </w:style>
  <w:style w:type="paragraph" w:styleId="Kop2">
    <w:name w:val="heading 2"/>
    <w:basedOn w:val="Standaard"/>
    <w:next w:val="Standaard"/>
    <w:link w:val="Kop2Char"/>
    <w:uiPriority w:val="4"/>
    <w:qFormat/>
    <w:rsid w:val="002F001C"/>
    <w:pPr>
      <w:keepNext/>
      <w:numPr>
        <w:ilvl w:val="1"/>
        <w:numId w:val="1"/>
      </w:numPr>
      <w:pBdr>
        <w:bottom w:val="single" w:sz="18" w:space="4" w:color="C0504D" w:themeColor="accent2"/>
      </w:pBdr>
      <w:spacing w:before="480"/>
      <w:outlineLvl w:val="1"/>
    </w:pPr>
    <w:rPr>
      <w:rFonts w:asciiTheme="majorHAnsi" w:hAnsiTheme="majorHAnsi"/>
      <w:sz w:val="28"/>
      <w:szCs w:val="28"/>
    </w:rPr>
  </w:style>
  <w:style w:type="paragraph" w:styleId="Kop3">
    <w:name w:val="heading 3"/>
    <w:basedOn w:val="Standaard"/>
    <w:next w:val="Standaard"/>
    <w:link w:val="Kop3Char"/>
    <w:uiPriority w:val="4"/>
    <w:qFormat/>
    <w:rsid w:val="002F001C"/>
    <w:pPr>
      <w:numPr>
        <w:ilvl w:val="2"/>
        <w:numId w:val="1"/>
      </w:numPr>
      <w:pBdr>
        <w:bottom w:val="single" w:sz="8" w:space="2" w:color="C0504D" w:themeColor="accent2"/>
      </w:pBdr>
      <w:spacing w:before="240" w:after="80"/>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19B0"/>
    <w:pPr>
      <w:spacing w:after="0" w:line="240" w:lineRule="auto"/>
    </w:pPr>
  </w:style>
  <w:style w:type="paragraph" w:styleId="Koptekst">
    <w:name w:val="header"/>
    <w:basedOn w:val="Standaard"/>
    <w:link w:val="KoptekstChar"/>
    <w:uiPriority w:val="99"/>
    <w:unhideWhenUsed/>
    <w:rsid w:val="005E75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75AE"/>
  </w:style>
  <w:style w:type="paragraph" w:styleId="Voettekst">
    <w:name w:val="footer"/>
    <w:basedOn w:val="Standaard"/>
    <w:link w:val="VoettekstChar"/>
    <w:uiPriority w:val="99"/>
    <w:unhideWhenUsed/>
    <w:rsid w:val="005E75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75AE"/>
  </w:style>
  <w:style w:type="paragraph" w:styleId="Ballontekst">
    <w:name w:val="Balloon Text"/>
    <w:basedOn w:val="Standaard"/>
    <w:link w:val="BallontekstChar"/>
    <w:uiPriority w:val="99"/>
    <w:semiHidden/>
    <w:unhideWhenUsed/>
    <w:rsid w:val="005E75A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75AE"/>
    <w:rPr>
      <w:rFonts w:ascii="Tahoma" w:hAnsi="Tahoma" w:cs="Tahoma"/>
      <w:sz w:val="16"/>
      <w:szCs w:val="16"/>
    </w:rPr>
  </w:style>
  <w:style w:type="character" w:customStyle="1" w:styleId="Kop1Char">
    <w:name w:val="Kop 1 Char"/>
    <w:basedOn w:val="Standaardalinea-lettertype"/>
    <w:link w:val="Kop1"/>
    <w:uiPriority w:val="4"/>
    <w:rsid w:val="002F001C"/>
    <w:rPr>
      <w:rFonts w:asciiTheme="majorHAnsi" w:eastAsia="Times New Roman" w:hAnsiTheme="majorHAnsi" w:cs="Segoe UI"/>
      <w:bCs/>
      <w:spacing w:val="6"/>
      <w:kern w:val="32"/>
      <w:sz w:val="40"/>
      <w:szCs w:val="40"/>
    </w:rPr>
  </w:style>
  <w:style w:type="character" w:customStyle="1" w:styleId="Kop2Char">
    <w:name w:val="Kop 2 Char"/>
    <w:basedOn w:val="Standaardalinea-lettertype"/>
    <w:link w:val="Kop2"/>
    <w:uiPriority w:val="4"/>
    <w:rsid w:val="002F001C"/>
    <w:rPr>
      <w:rFonts w:asciiTheme="majorHAnsi" w:eastAsia="Times New Roman" w:hAnsiTheme="majorHAnsi" w:cs="Times New Roman"/>
      <w:sz w:val="28"/>
      <w:szCs w:val="28"/>
    </w:rPr>
  </w:style>
  <w:style w:type="character" w:customStyle="1" w:styleId="Kop3Char">
    <w:name w:val="Kop 3 Char"/>
    <w:basedOn w:val="Standaardalinea-lettertype"/>
    <w:link w:val="Kop3"/>
    <w:uiPriority w:val="4"/>
    <w:rsid w:val="002F001C"/>
    <w:rPr>
      <w:rFonts w:eastAsia="Times New Roman" w:cs="Times New Roman"/>
      <w:sz w:val="24"/>
      <w:szCs w:val="20"/>
    </w:rPr>
  </w:style>
  <w:style w:type="table" w:styleId="Tabelraster">
    <w:name w:val="Table Grid"/>
    <w:basedOn w:val="Standaardtabel"/>
    <w:uiPriority w:val="59"/>
    <w:rsid w:val="002F001C"/>
    <w:pPr>
      <w:spacing w:after="0" w:line="240" w:lineRule="atLeas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somming">
    <w:name w:val="Opsomming"/>
    <w:uiPriority w:val="99"/>
    <w:rsid w:val="002F001C"/>
    <w:pPr>
      <w:numPr>
        <w:numId w:val="2"/>
      </w:numPr>
    </w:pPr>
  </w:style>
  <w:style w:type="numbering" w:customStyle="1" w:styleId="Koppen">
    <w:name w:val="Koppen"/>
    <w:uiPriority w:val="99"/>
    <w:rsid w:val="002F001C"/>
    <w:pPr>
      <w:numPr>
        <w:numId w:val="1"/>
      </w:numPr>
    </w:pPr>
  </w:style>
  <w:style w:type="paragraph" w:styleId="Lijstopsomteken">
    <w:name w:val="List Bullet"/>
    <w:basedOn w:val="Standaard"/>
    <w:uiPriority w:val="3"/>
    <w:qFormat/>
    <w:rsid w:val="002F001C"/>
    <w:pPr>
      <w:numPr>
        <w:numId w:val="2"/>
      </w:numPr>
      <w:contextualSpacing/>
    </w:pPr>
  </w:style>
  <w:style w:type="paragraph" w:styleId="Lijstopsomteken2">
    <w:name w:val="List Bullet 2"/>
    <w:basedOn w:val="Standaard"/>
    <w:semiHidden/>
    <w:unhideWhenUsed/>
    <w:rsid w:val="002F001C"/>
    <w:pPr>
      <w:numPr>
        <w:ilvl w:val="1"/>
        <w:numId w:val="2"/>
      </w:numPr>
      <w:contextualSpacing/>
    </w:pPr>
  </w:style>
  <w:style w:type="paragraph" w:styleId="Lijstopsomteken3">
    <w:name w:val="List Bullet 3"/>
    <w:basedOn w:val="Standaard"/>
    <w:semiHidden/>
    <w:unhideWhenUsed/>
    <w:rsid w:val="002F001C"/>
    <w:pPr>
      <w:numPr>
        <w:ilvl w:val="2"/>
        <w:numId w:val="2"/>
      </w:numPr>
      <w:contextualSpacing/>
    </w:pPr>
  </w:style>
  <w:style w:type="paragraph" w:styleId="Bloktekst">
    <w:name w:val="Block Text"/>
    <w:basedOn w:val="Standaard"/>
    <w:rsid w:val="002F001C"/>
    <w:pPr>
      <w:tabs>
        <w:tab w:val="left" w:leader="dot" w:pos="7740"/>
      </w:tabs>
      <w:suppressAutoHyphens w:val="0"/>
      <w:spacing w:line="240" w:lineRule="auto"/>
      <w:ind w:left="504" w:right="432" w:firstLine="72"/>
    </w:pPr>
    <w:rPr>
      <w:rFonts w:ascii="Eurostile" w:hAnsi="Eurostile"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OneDrive%20-%20HR%20Efficiency%20Partner\Sjablonen\vervolg%20nieuw%20logo.docx.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vervolg nieuw logo.docx.dotx</Template>
  <TotalTime>8</TotalTime>
  <Pages>3</Pages>
  <Words>971</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Smeink/HREP</dc:creator>
  <cp:lastModifiedBy>Angela Smeink - HR Efficiency Partner</cp:lastModifiedBy>
  <cp:revision>1</cp:revision>
  <dcterms:created xsi:type="dcterms:W3CDTF">2019-04-17T14:39:00Z</dcterms:created>
  <dcterms:modified xsi:type="dcterms:W3CDTF">2019-04-17T14:48:00Z</dcterms:modified>
</cp:coreProperties>
</file>